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16" w:rsidRDefault="00A0648C" w:rsidP="00A064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A0648C">
        <w:rPr>
          <w:rFonts w:ascii="Times New Roman" w:hAnsi="Times New Roman" w:cs="Times New Roman"/>
          <w:b/>
          <w:sz w:val="26"/>
          <w:szCs w:val="26"/>
          <w:lang w:val="sr-Cyrl-RS"/>
        </w:rPr>
        <w:t>ДОПУНСКИ ДНЕВНИ РЕД</w:t>
      </w:r>
    </w:p>
    <w:p w:rsidR="00ED3486" w:rsidRDefault="00ED3486" w:rsidP="00A064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ED3486" w:rsidRPr="00A0648C" w:rsidRDefault="00ED3486" w:rsidP="00A0648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</w:p>
    <w:p w:rsidR="00A0648C" w:rsidRDefault="00A0648C" w:rsidP="00A0648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sr-Cyrl-RS"/>
        </w:rPr>
      </w:pPr>
    </w:p>
    <w:p w:rsidR="00A0648C" w:rsidRPr="00300C25" w:rsidRDefault="00A0648C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300C25">
        <w:rPr>
          <w:rFonts w:ascii="Times New Roman" w:hAnsi="Times New Roman" w:cs="Times New Roman"/>
          <w:sz w:val="26"/>
          <w:szCs w:val="26"/>
          <w:lang w:val="sr-Cyrl-RS"/>
        </w:rPr>
        <w:t>Расписивање огласа за спровођење поступка лицитације давања у закуп непокретности – кат.парц.бр.397/4, 398/4, 400/10, 401/2 и 401/5 КО Нова Варош уписане у листу непокретности бр.44 КО Нова Варош, као јавна својина општине Нова Варош.</w:t>
      </w:r>
    </w:p>
    <w:p w:rsidR="00300C25" w:rsidRDefault="00300C25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молбе Бојовић Душице из Нове Вароши за мировање обавеза закупа монтажног објекта до испуњења услова из Уговора. </w:t>
      </w:r>
    </w:p>
    <w:p w:rsidR="00300C25" w:rsidRPr="001B7D8B" w:rsidRDefault="00300C25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Разматрање захтева Шапоњић Вука из Радијевића за одлагање извршења решења грађевинског инспектора бр.354-1</w:t>
      </w:r>
      <w:r w:rsidR="00FD3F32">
        <w:rPr>
          <w:rFonts w:ascii="Times New Roman" w:hAnsi="Times New Roman" w:cs="Times New Roman"/>
          <w:sz w:val="26"/>
          <w:szCs w:val="26"/>
          <w:lang w:val="sr-Cyrl-RS"/>
        </w:rPr>
        <w:t>3/2024-13 од 12.04.2024.године са молбом за решавање питања озакоњ</w:t>
      </w:r>
      <w:bookmarkStart w:id="0" w:name="_GoBack"/>
      <w:bookmarkEnd w:id="0"/>
      <w:r w:rsidR="00FD3F32">
        <w:rPr>
          <w:rFonts w:ascii="Times New Roman" w:hAnsi="Times New Roman" w:cs="Times New Roman"/>
          <w:sz w:val="26"/>
          <w:szCs w:val="26"/>
          <w:lang w:val="sr-Cyrl-RS"/>
        </w:rPr>
        <w:t xml:space="preserve">ења објекта. </w:t>
      </w:r>
    </w:p>
    <w:p w:rsidR="001B7D8B" w:rsidRDefault="001B7D8B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Извештаја о раду Јавне установе „Спортски објекти“ за 2024.годину. </w:t>
      </w:r>
    </w:p>
    <w:p w:rsidR="001B7D8B" w:rsidRDefault="001B7D8B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Програма рада Јавне установе „Спортски објекти“ за 2025.годину. </w:t>
      </w:r>
    </w:p>
    <w:p w:rsidR="00D45954" w:rsidRDefault="00D45954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предлога цена Надзорног одбора ЈП „3.Септембар“ Нова Варош за услуге одвожења смећа и пражњења контејнера са свих локација на сеоском подручју. </w:t>
      </w:r>
    </w:p>
    <w:p w:rsidR="00D45954" w:rsidRPr="00300C25" w:rsidRDefault="00D45954" w:rsidP="00300C25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Разматарње захтева ЈП „3.Септембар“ Нова Варош за давање сагласности за распоређивање добити из 2023.године.  </w:t>
      </w:r>
    </w:p>
    <w:sectPr w:rsidR="00D45954" w:rsidRPr="00300C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9446BE"/>
    <w:multiLevelType w:val="hybridMultilevel"/>
    <w:tmpl w:val="2D408050"/>
    <w:lvl w:ilvl="0" w:tplc="B3FEA8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8C"/>
    <w:rsid w:val="001B7D8B"/>
    <w:rsid w:val="00300C25"/>
    <w:rsid w:val="00A0648C"/>
    <w:rsid w:val="00CA2416"/>
    <w:rsid w:val="00D45954"/>
    <w:rsid w:val="00ED3486"/>
    <w:rsid w:val="00FD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4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6</cp:revision>
  <dcterms:created xsi:type="dcterms:W3CDTF">2025-03-13T12:22:00Z</dcterms:created>
  <dcterms:modified xsi:type="dcterms:W3CDTF">2025-03-14T07:55:00Z</dcterms:modified>
</cp:coreProperties>
</file>